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D22" w:rsidRDefault="003A7D22" w:rsidP="006820CE">
      <w:pPr>
        <w:spacing w:after="0" w:line="480" w:lineRule="auto"/>
        <w:jc w:val="center"/>
        <w:rPr>
          <w:rFonts w:ascii="Times New Roman" w:hAnsi="Times New Roman" w:cs="Times New Roman"/>
          <w:b/>
          <w:sz w:val="24"/>
          <w:szCs w:val="24"/>
        </w:rPr>
      </w:pPr>
    </w:p>
    <w:p w:rsidR="003A7D22" w:rsidRDefault="003A7D22" w:rsidP="006820CE">
      <w:pPr>
        <w:spacing w:after="0" w:line="480" w:lineRule="auto"/>
        <w:jc w:val="center"/>
        <w:rPr>
          <w:rFonts w:ascii="Times New Roman" w:hAnsi="Times New Roman" w:cs="Times New Roman"/>
          <w:b/>
          <w:sz w:val="24"/>
          <w:szCs w:val="24"/>
        </w:rPr>
      </w:pPr>
    </w:p>
    <w:p w:rsidR="003A7D22" w:rsidRDefault="003A7D22" w:rsidP="006820CE">
      <w:pPr>
        <w:spacing w:after="0" w:line="480" w:lineRule="auto"/>
        <w:jc w:val="center"/>
        <w:rPr>
          <w:rFonts w:ascii="Times New Roman" w:hAnsi="Times New Roman" w:cs="Times New Roman"/>
          <w:b/>
          <w:sz w:val="24"/>
          <w:szCs w:val="24"/>
        </w:rPr>
      </w:pPr>
    </w:p>
    <w:p w:rsidR="003A7D22" w:rsidRDefault="003A7D22" w:rsidP="006820CE">
      <w:pPr>
        <w:spacing w:after="0" w:line="480" w:lineRule="auto"/>
        <w:jc w:val="center"/>
        <w:rPr>
          <w:rFonts w:ascii="Times New Roman" w:hAnsi="Times New Roman" w:cs="Times New Roman"/>
          <w:b/>
          <w:sz w:val="24"/>
          <w:szCs w:val="24"/>
        </w:rPr>
      </w:pPr>
    </w:p>
    <w:p w:rsidR="003A7D22" w:rsidRDefault="003A7D22" w:rsidP="006820CE">
      <w:pPr>
        <w:spacing w:after="0" w:line="480" w:lineRule="auto"/>
        <w:jc w:val="center"/>
        <w:rPr>
          <w:rFonts w:ascii="Times New Roman" w:hAnsi="Times New Roman" w:cs="Times New Roman"/>
          <w:b/>
          <w:sz w:val="24"/>
          <w:szCs w:val="24"/>
        </w:rPr>
      </w:pPr>
    </w:p>
    <w:p w:rsidR="00927A7F" w:rsidRDefault="00AB0991" w:rsidP="006820CE">
      <w:pPr>
        <w:spacing w:after="0" w:line="480" w:lineRule="auto"/>
        <w:jc w:val="center"/>
        <w:rPr>
          <w:rFonts w:ascii="Times New Roman" w:hAnsi="Times New Roman" w:cs="Times New Roman"/>
          <w:sz w:val="24"/>
          <w:szCs w:val="24"/>
        </w:rPr>
      </w:pPr>
      <w:r w:rsidRPr="003A7D22">
        <w:rPr>
          <w:rFonts w:ascii="Times New Roman" w:hAnsi="Times New Roman" w:cs="Times New Roman"/>
          <w:sz w:val="24"/>
          <w:szCs w:val="24"/>
        </w:rPr>
        <w:t>Psychologists’ Role, the Law and Juries</w:t>
      </w:r>
    </w:p>
    <w:p w:rsidR="003A7D22" w:rsidRDefault="003A7D22" w:rsidP="006820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3A7D22" w:rsidRPr="003A7D22" w:rsidRDefault="003A7D22" w:rsidP="006820CE">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Institutional Affiliation </w:t>
      </w:r>
    </w:p>
    <w:p w:rsidR="001706E1" w:rsidRPr="003A7D22" w:rsidRDefault="001706E1" w:rsidP="006820CE">
      <w:pPr>
        <w:spacing w:after="0" w:line="480" w:lineRule="auto"/>
        <w:jc w:val="center"/>
        <w:rPr>
          <w:rFonts w:ascii="Times New Roman" w:hAnsi="Times New Roman" w:cs="Times New Roman"/>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6820CE" w:rsidRDefault="006820CE" w:rsidP="006820CE">
      <w:pPr>
        <w:spacing w:after="0" w:line="480" w:lineRule="auto"/>
        <w:jc w:val="center"/>
        <w:rPr>
          <w:rFonts w:ascii="Times New Roman" w:hAnsi="Times New Roman" w:cs="Times New Roman"/>
          <w:b/>
          <w:sz w:val="24"/>
          <w:szCs w:val="24"/>
        </w:rPr>
      </w:pPr>
    </w:p>
    <w:p w:rsidR="001706E1" w:rsidRDefault="001706E1" w:rsidP="006820CE">
      <w:pPr>
        <w:spacing w:after="0" w:line="480" w:lineRule="auto"/>
        <w:jc w:val="center"/>
        <w:rPr>
          <w:rFonts w:ascii="Times New Roman" w:hAnsi="Times New Roman" w:cs="Times New Roman"/>
          <w:sz w:val="24"/>
          <w:szCs w:val="24"/>
        </w:rPr>
      </w:pPr>
    </w:p>
    <w:p w:rsidR="001706E1" w:rsidRDefault="00AB0991" w:rsidP="006820CE">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1706E1" w:rsidRPr="001706E1" w:rsidRDefault="00AB0991" w:rsidP="006820CE">
      <w:pPr>
        <w:spacing w:after="0" w:line="480" w:lineRule="auto"/>
        <w:jc w:val="center"/>
        <w:rPr>
          <w:rFonts w:ascii="Times New Roman" w:hAnsi="Times New Roman" w:cs="Times New Roman"/>
          <w:b/>
          <w:sz w:val="24"/>
          <w:szCs w:val="24"/>
        </w:rPr>
      </w:pPr>
      <w:r w:rsidRPr="001706E1">
        <w:rPr>
          <w:rFonts w:ascii="Times New Roman" w:hAnsi="Times New Roman" w:cs="Times New Roman"/>
          <w:b/>
          <w:sz w:val="24"/>
          <w:szCs w:val="24"/>
        </w:rPr>
        <w:lastRenderedPageBreak/>
        <w:t>Psychologists’ Role, the Law and Juries</w:t>
      </w:r>
    </w:p>
    <w:p w:rsidR="0031463C" w:rsidRDefault="00AB0991"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psychologist refers to an individual who studies the mental condition, emotions and behaviour of </w:t>
      </w:r>
      <w:r w:rsidR="00BC7FA5">
        <w:rPr>
          <w:rFonts w:ascii="Times New Roman" w:hAnsi="Times New Roman" w:cs="Times New Roman"/>
          <w:sz w:val="24"/>
          <w:szCs w:val="24"/>
        </w:rPr>
        <w:t>someone</w:t>
      </w:r>
      <w:r>
        <w:rPr>
          <w:rFonts w:ascii="Times New Roman" w:hAnsi="Times New Roman" w:cs="Times New Roman"/>
          <w:sz w:val="24"/>
          <w:szCs w:val="24"/>
        </w:rPr>
        <w:t xml:space="preserve"> ranging from normal to abnormal and uses them to </w:t>
      </w:r>
      <w:r w:rsidR="00BC7FA5">
        <w:rPr>
          <w:rFonts w:ascii="Times New Roman" w:hAnsi="Times New Roman" w:cs="Times New Roman"/>
          <w:sz w:val="24"/>
          <w:szCs w:val="24"/>
        </w:rPr>
        <w:t>interpret</w:t>
      </w:r>
      <w:r>
        <w:rPr>
          <w:rFonts w:ascii="Times New Roman" w:hAnsi="Times New Roman" w:cs="Times New Roman"/>
          <w:sz w:val="24"/>
          <w:szCs w:val="24"/>
        </w:rPr>
        <w:t xml:space="preserve"> and record how one interacts with others and their </w:t>
      </w:r>
      <w:r w:rsidR="00BC7FA5">
        <w:rPr>
          <w:rFonts w:ascii="Times New Roman" w:hAnsi="Times New Roman" w:cs="Times New Roman"/>
          <w:sz w:val="24"/>
          <w:szCs w:val="24"/>
        </w:rPr>
        <w:t>surroundings</w:t>
      </w:r>
      <w:r>
        <w:rPr>
          <w:rFonts w:ascii="Times New Roman" w:hAnsi="Times New Roman" w:cs="Times New Roman"/>
          <w:sz w:val="24"/>
          <w:szCs w:val="24"/>
        </w:rPr>
        <w:t xml:space="preserve">. </w:t>
      </w:r>
      <w:r w:rsidR="00BC7FA5">
        <w:rPr>
          <w:rFonts w:ascii="Times New Roman" w:hAnsi="Times New Roman" w:cs="Times New Roman"/>
          <w:sz w:val="24"/>
          <w:szCs w:val="24"/>
        </w:rPr>
        <w:t>The</w:t>
      </w:r>
      <w:r>
        <w:rPr>
          <w:rFonts w:ascii="Times New Roman" w:hAnsi="Times New Roman" w:cs="Times New Roman"/>
          <w:sz w:val="24"/>
          <w:szCs w:val="24"/>
        </w:rPr>
        <w:t xml:space="preserve"> jury refers to a group of people selected and sworn in to</w:t>
      </w:r>
      <w:r w:rsidR="002C5E83">
        <w:rPr>
          <w:rFonts w:ascii="Times New Roman" w:hAnsi="Times New Roman" w:cs="Times New Roman"/>
          <w:sz w:val="24"/>
          <w:szCs w:val="24"/>
        </w:rPr>
        <w:t xml:space="preserve"> offer a </w:t>
      </w:r>
      <w:r w:rsidR="00BC7FA5">
        <w:rPr>
          <w:rFonts w:ascii="Times New Roman" w:hAnsi="Times New Roman" w:cs="Times New Roman"/>
          <w:sz w:val="24"/>
          <w:szCs w:val="24"/>
        </w:rPr>
        <w:t xml:space="preserve">verdict in a courtroom </w:t>
      </w:r>
      <w:r>
        <w:rPr>
          <w:rFonts w:ascii="Times New Roman" w:hAnsi="Times New Roman" w:cs="Times New Roman"/>
          <w:sz w:val="24"/>
          <w:szCs w:val="24"/>
        </w:rPr>
        <w:t>on</w:t>
      </w:r>
      <w:r w:rsidR="00BC7FA5">
        <w:rPr>
          <w:rFonts w:ascii="Times New Roman" w:hAnsi="Times New Roman" w:cs="Times New Roman"/>
          <w:sz w:val="24"/>
          <w:szCs w:val="24"/>
        </w:rPr>
        <w:t>ce</w:t>
      </w:r>
      <w:r>
        <w:rPr>
          <w:rFonts w:ascii="Times New Roman" w:hAnsi="Times New Roman" w:cs="Times New Roman"/>
          <w:sz w:val="24"/>
          <w:szCs w:val="24"/>
        </w:rPr>
        <w:t xml:space="preserve"> the evidence</w:t>
      </w:r>
      <w:r w:rsidR="00BC7FA5">
        <w:rPr>
          <w:rFonts w:ascii="Times New Roman" w:hAnsi="Times New Roman" w:cs="Times New Roman"/>
          <w:sz w:val="24"/>
          <w:szCs w:val="24"/>
        </w:rPr>
        <w:t xml:space="preserve"> is</w:t>
      </w:r>
      <w:r>
        <w:rPr>
          <w:rFonts w:ascii="Times New Roman" w:hAnsi="Times New Roman" w:cs="Times New Roman"/>
          <w:sz w:val="24"/>
          <w:szCs w:val="24"/>
        </w:rPr>
        <w:t xml:space="preserve"> given to them in a legal case. We will analyze the role of psychologists as a consultant in the jury selection.</w:t>
      </w:r>
    </w:p>
    <w:p w:rsidR="0031463C" w:rsidRPr="00F64628" w:rsidRDefault="00AB0991" w:rsidP="006820CE">
      <w:pPr>
        <w:spacing w:after="0" w:line="480" w:lineRule="auto"/>
        <w:ind w:firstLine="720"/>
        <w:jc w:val="center"/>
        <w:rPr>
          <w:rFonts w:ascii="Times New Roman" w:hAnsi="Times New Roman" w:cs="Times New Roman"/>
          <w:b/>
          <w:sz w:val="24"/>
          <w:szCs w:val="24"/>
        </w:rPr>
      </w:pPr>
      <w:r w:rsidRPr="00F64628">
        <w:rPr>
          <w:rFonts w:ascii="Times New Roman" w:hAnsi="Times New Roman" w:cs="Times New Roman"/>
          <w:b/>
          <w:sz w:val="24"/>
          <w:szCs w:val="24"/>
        </w:rPr>
        <w:t>Role of Psychologists’ as a Consultant in the Jury Selection Process</w:t>
      </w:r>
    </w:p>
    <w:p w:rsidR="00F64628" w:rsidRDefault="00AB0991"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jury selection process forms the basis for pretrial arrangement executed before every case. The voir dire process is involved. It refers to the </w:t>
      </w:r>
      <w:r w:rsidR="00BC7FA5">
        <w:rPr>
          <w:rFonts w:ascii="Times New Roman" w:hAnsi="Times New Roman" w:cs="Times New Roman"/>
          <w:sz w:val="24"/>
          <w:szCs w:val="24"/>
        </w:rPr>
        <w:t>attorney</w:t>
      </w:r>
      <w:r>
        <w:rPr>
          <w:rFonts w:ascii="Times New Roman" w:hAnsi="Times New Roman" w:cs="Times New Roman"/>
          <w:sz w:val="24"/>
          <w:szCs w:val="24"/>
        </w:rPr>
        <w:t xml:space="preserve"> asking questions </w:t>
      </w:r>
      <w:r w:rsidR="00BC7FA5">
        <w:rPr>
          <w:rFonts w:ascii="Times New Roman" w:hAnsi="Times New Roman" w:cs="Times New Roman"/>
          <w:sz w:val="24"/>
          <w:szCs w:val="24"/>
        </w:rPr>
        <w:t>to</w:t>
      </w:r>
      <w:r>
        <w:rPr>
          <w:rFonts w:ascii="Times New Roman" w:hAnsi="Times New Roman" w:cs="Times New Roman"/>
          <w:sz w:val="24"/>
          <w:szCs w:val="24"/>
        </w:rPr>
        <w:t xml:space="preserve"> the potential jurors so that jurors with any form of bias are removed from the jury. </w:t>
      </w:r>
      <w:r w:rsidR="005F07BF">
        <w:rPr>
          <w:rFonts w:ascii="Times New Roman" w:hAnsi="Times New Roman" w:cs="Times New Roman"/>
          <w:sz w:val="24"/>
          <w:szCs w:val="24"/>
        </w:rPr>
        <w:t xml:space="preserve">Such is to ensure the citizen </w:t>
      </w:r>
      <w:r w:rsidR="00BC7FA5">
        <w:rPr>
          <w:rFonts w:ascii="Times New Roman" w:hAnsi="Times New Roman" w:cs="Times New Roman"/>
          <w:sz w:val="24"/>
          <w:szCs w:val="24"/>
        </w:rPr>
        <w:t>under</w:t>
      </w:r>
      <w:r w:rsidR="005F07BF">
        <w:rPr>
          <w:rFonts w:ascii="Times New Roman" w:hAnsi="Times New Roman" w:cs="Times New Roman"/>
          <w:sz w:val="24"/>
          <w:szCs w:val="24"/>
        </w:rPr>
        <w:t xml:space="preserve"> trial receives fair and impartial judgement once all the evidence is </w:t>
      </w:r>
      <w:r w:rsidR="00BC7FA5">
        <w:rPr>
          <w:rFonts w:ascii="Times New Roman" w:hAnsi="Times New Roman" w:cs="Times New Roman"/>
          <w:sz w:val="24"/>
          <w:szCs w:val="24"/>
        </w:rPr>
        <w:t>submitted</w:t>
      </w:r>
      <w:r w:rsidR="005F07BF">
        <w:rPr>
          <w:rFonts w:ascii="Times New Roman" w:hAnsi="Times New Roman" w:cs="Times New Roman"/>
          <w:sz w:val="24"/>
          <w:szCs w:val="24"/>
        </w:rPr>
        <w:t xml:space="preserve"> before the court (</w:t>
      </w:r>
      <w:r w:rsidR="00BC7FA5" w:rsidRPr="00BC7FA5">
        <w:rPr>
          <w:rFonts w:ascii="Times New Roman" w:hAnsi="Times New Roman" w:cs="Times New Roman"/>
          <w:sz w:val="24"/>
          <w:szCs w:val="24"/>
        </w:rPr>
        <w:t>Craig</w:t>
      </w:r>
      <w:r w:rsidR="00BC7FA5">
        <w:rPr>
          <w:rFonts w:ascii="Times New Roman" w:hAnsi="Times New Roman" w:cs="Times New Roman"/>
          <w:sz w:val="24"/>
          <w:szCs w:val="24"/>
        </w:rPr>
        <w:t>, 2019</w:t>
      </w:r>
      <w:r w:rsidR="005F07BF">
        <w:rPr>
          <w:rFonts w:ascii="Times New Roman" w:hAnsi="Times New Roman" w:cs="Times New Roman"/>
          <w:sz w:val="24"/>
          <w:szCs w:val="24"/>
        </w:rPr>
        <w:t xml:space="preserve">). Despite attorneys removing any biased juror, they may sometimes remove potential jurors based on their peremptory challenges, such as </w:t>
      </w:r>
      <w:r w:rsidR="00AC6F18">
        <w:rPr>
          <w:rFonts w:ascii="Times New Roman" w:hAnsi="Times New Roman" w:cs="Times New Roman"/>
          <w:sz w:val="24"/>
          <w:szCs w:val="24"/>
        </w:rPr>
        <w:t xml:space="preserve">fitting the client's comfort or questioning the attorney angered the jury. </w:t>
      </w:r>
    </w:p>
    <w:p w:rsidR="00904EF8" w:rsidRDefault="00AB0991"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During jury selection, judges tend to </w:t>
      </w:r>
      <w:r w:rsidR="00B10A60">
        <w:rPr>
          <w:rFonts w:ascii="Times New Roman" w:hAnsi="Times New Roman" w:cs="Times New Roman"/>
          <w:sz w:val="24"/>
          <w:szCs w:val="24"/>
        </w:rPr>
        <w:t>use rehabilitation means to curbing bias in the jury. Despite this, judges may fail to identify the bias that even the venire person cannot locate (</w:t>
      </w:r>
      <w:r w:rsidR="00BC7FA5" w:rsidRPr="00BC7FA5">
        <w:rPr>
          <w:rFonts w:ascii="Times New Roman" w:hAnsi="Times New Roman" w:cs="Times New Roman"/>
          <w:sz w:val="24"/>
          <w:szCs w:val="24"/>
        </w:rPr>
        <w:t>Craig</w:t>
      </w:r>
      <w:r w:rsidR="00BC7FA5">
        <w:rPr>
          <w:rFonts w:ascii="Times New Roman" w:hAnsi="Times New Roman" w:cs="Times New Roman"/>
          <w:sz w:val="24"/>
          <w:szCs w:val="24"/>
        </w:rPr>
        <w:t>, 2019</w:t>
      </w:r>
      <w:r w:rsidR="00B10A60">
        <w:rPr>
          <w:rFonts w:ascii="Times New Roman" w:hAnsi="Times New Roman" w:cs="Times New Roman"/>
          <w:sz w:val="24"/>
          <w:szCs w:val="24"/>
        </w:rPr>
        <w:t xml:space="preserve">). Veinreperson refers to a potential individual that is meant to be present in court for jury selection. </w:t>
      </w:r>
      <w:r w:rsidRPr="00904EF8">
        <w:rPr>
          <w:rFonts w:ascii="Times New Roman" w:hAnsi="Times New Roman" w:cs="Times New Roman"/>
          <w:sz w:val="24"/>
          <w:szCs w:val="24"/>
        </w:rPr>
        <w:t xml:space="preserve">With the help of the psychologist, </w:t>
      </w:r>
      <w:r w:rsidR="00BC7FA5" w:rsidRPr="00904EF8">
        <w:rPr>
          <w:rFonts w:ascii="Times New Roman" w:hAnsi="Times New Roman" w:cs="Times New Roman"/>
          <w:sz w:val="24"/>
          <w:szCs w:val="24"/>
        </w:rPr>
        <w:t>such</w:t>
      </w:r>
      <w:r w:rsidRPr="00904EF8">
        <w:rPr>
          <w:rFonts w:ascii="Times New Roman" w:hAnsi="Times New Roman" w:cs="Times New Roman"/>
          <w:sz w:val="24"/>
          <w:szCs w:val="24"/>
        </w:rPr>
        <w:t xml:space="preserve"> challenges are easy to eliminate. Psychologists tend to </w:t>
      </w:r>
      <w:r w:rsidR="00BC7FA5" w:rsidRPr="00904EF8">
        <w:rPr>
          <w:rFonts w:ascii="Times New Roman" w:hAnsi="Times New Roman" w:cs="Times New Roman"/>
          <w:sz w:val="24"/>
          <w:szCs w:val="24"/>
        </w:rPr>
        <w:t>thoroughly</w:t>
      </w:r>
      <w:r w:rsidRPr="00904EF8">
        <w:rPr>
          <w:rFonts w:ascii="Times New Roman" w:hAnsi="Times New Roman" w:cs="Times New Roman"/>
          <w:sz w:val="24"/>
          <w:szCs w:val="24"/>
        </w:rPr>
        <w:t xml:space="preserve"> train </w:t>
      </w:r>
      <w:r w:rsidR="00BC7FA5" w:rsidRPr="00904EF8">
        <w:rPr>
          <w:rFonts w:ascii="Times New Roman" w:hAnsi="Times New Roman" w:cs="Times New Roman"/>
          <w:sz w:val="24"/>
          <w:szCs w:val="24"/>
        </w:rPr>
        <w:t>attorneys</w:t>
      </w:r>
      <w:r w:rsidRPr="00904EF8">
        <w:rPr>
          <w:rFonts w:ascii="Times New Roman" w:hAnsi="Times New Roman" w:cs="Times New Roman"/>
          <w:sz w:val="24"/>
          <w:szCs w:val="24"/>
        </w:rPr>
        <w:t xml:space="preserve"> and judges in social psychology and how to make human decisions. Hence, answers provided by the venire person are analyzed accurately, thus predicting </w:t>
      </w:r>
      <w:r>
        <w:rPr>
          <w:rFonts w:ascii="Times New Roman" w:hAnsi="Times New Roman" w:cs="Times New Roman"/>
          <w:sz w:val="24"/>
          <w:szCs w:val="24"/>
        </w:rPr>
        <w:t>the jury's conduct when</w:t>
      </w:r>
      <w:r w:rsidRPr="00904EF8">
        <w:rPr>
          <w:rFonts w:ascii="Times New Roman" w:hAnsi="Times New Roman" w:cs="Times New Roman"/>
          <w:sz w:val="24"/>
          <w:szCs w:val="24"/>
        </w:rPr>
        <w:t xml:space="preserve"> giving a verdict (</w:t>
      </w:r>
      <w:r w:rsidR="00BC7FA5" w:rsidRPr="00BC7FA5">
        <w:rPr>
          <w:rFonts w:ascii="Times New Roman" w:hAnsi="Times New Roman" w:cs="Times New Roman"/>
          <w:sz w:val="24"/>
          <w:szCs w:val="24"/>
        </w:rPr>
        <w:t>Craig</w:t>
      </w:r>
      <w:r w:rsidR="00BC7FA5">
        <w:rPr>
          <w:rFonts w:ascii="Times New Roman" w:hAnsi="Times New Roman" w:cs="Times New Roman"/>
          <w:sz w:val="24"/>
          <w:szCs w:val="24"/>
        </w:rPr>
        <w:t>, 2019</w:t>
      </w:r>
      <w:r w:rsidRPr="00904EF8">
        <w:rPr>
          <w:rFonts w:ascii="Times New Roman" w:hAnsi="Times New Roman" w:cs="Times New Roman"/>
          <w:sz w:val="24"/>
          <w:szCs w:val="24"/>
        </w:rPr>
        <w:t>)</w:t>
      </w:r>
      <w:r>
        <w:rPr>
          <w:rFonts w:ascii="Times New Roman" w:hAnsi="Times New Roman" w:cs="Times New Roman"/>
          <w:sz w:val="24"/>
          <w:szCs w:val="24"/>
        </w:rPr>
        <w:t xml:space="preserve">. </w:t>
      </w:r>
    </w:p>
    <w:p w:rsidR="00904EF8" w:rsidRDefault="00AB0991"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other hand, psychologists, when involved in jury selection, it is their </w:t>
      </w:r>
      <w:r w:rsidR="00BC7FA5">
        <w:rPr>
          <w:rFonts w:ascii="Times New Roman" w:hAnsi="Times New Roman" w:cs="Times New Roman"/>
          <w:sz w:val="24"/>
          <w:szCs w:val="24"/>
        </w:rPr>
        <w:t>role</w:t>
      </w:r>
      <w:r>
        <w:rPr>
          <w:rFonts w:ascii="Times New Roman" w:hAnsi="Times New Roman" w:cs="Times New Roman"/>
          <w:sz w:val="24"/>
          <w:szCs w:val="24"/>
        </w:rPr>
        <w:t xml:space="preserve"> to carry out a pretrial society study so that </w:t>
      </w:r>
      <w:r w:rsidR="00BC7FA5">
        <w:rPr>
          <w:rFonts w:ascii="Times New Roman" w:hAnsi="Times New Roman" w:cs="Times New Roman"/>
          <w:sz w:val="24"/>
          <w:szCs w:val="24"/>
        </w:rPr>
        <w:t>they</w:t>
      </w:r>
      <w:r>
        <w:rPr>
          <w:rFonts w:ascii="Times New Roman" w:hAnsi="Times New Roman" w:cs="Times New Roman"/>
          <w:sz w:val="24"/>
          <w:szCs w:val="24"/>
        </w:rPr>
        <w:t xml:space="preserve"> can gather information based on the venire person's </w:t>
      </w:r>
      <w:r>
        <w:rPr>
          <w:rFonts w:ascii="Times New Roman" w:hAnsi="Times New Roman" w:cs="Times New Roman"/>
          <w:sz w:val="24"/>
          <w:szCs w:val="24"/>
        </w:rPr>
        <w:lastRenderedPageBreak/>
        <w:t xml:space="preserve">community </w:t>
      </w:r>
      <w:r w:rsidR="00BC7FA5">
        <w:rPr>
          <w:rFonts w:ascii="Times New Roman" w:hAnsi="Times New Roman" w:cs="Times New Roman"/>
          <w:sz w:val="24"/>
          <w:szCs w:val="24"/>
        </w:rPr>
        <w:t>conduct</w:t>
      </w:r>
      <w:r>
        <w:rPr>
          <w:rFonts w:ascii="Times New Roman" w:hAnsi="Times New Roman" w:cs="Times New Roman"/>
          <w:sz w:val="24"/>
          <w:szCs w:val="24"/>
        </w:rPr>
        <w:t xml:space="preserve"> and attitude. Developing a small survey </w:t>
      </w:r>
      <w:r w:rsidR="00BC7FA5">
        <w:rPr>
          <w:rFonts w:ascii="Times New Roman" w:hAnsi="Times New Roman" w:cs="Times New Roman"/>
          <w:sz w:val="24"/>
          <w:szCs w:val="24"/>
        </w:rPr>
        <w:t>questionnaire</w:t>
      </w:r>
      <w:r>
        <w:rPr>
          <w:rFonts w:ascii="Times New Roman" w:hAnsi="Times New Roman" w:cs="Times New Roman"/>
          <w:sz w:val="24"/>
          <w:szCs w:val="24"/>
        </w:rPr>
        <w:t xml:space="preserve"> based on the potential case in the court helps psychologists determine if the jury, attorney or the judge can be biased (</w:t>
      </w:r>
      <w:r w:rsidR="00BC7FA5" w:rsidRPr="00BC7FA5">
        <w:rPr>
          <w:rFonts w:ascii="Times New Roman" w:hAnsi="Times New Roman" w:cs="Times New Roman"/>
          <w:sz w:val="24"/>
          <w:szCs w:val="24"/>
        </w:rPr>
        <w:t>Craig</w:t>
      </w:r>
      <w:r w:rsidR="00BC7FA5">
        <w:rPr>
          <w:rFonts w:ascii="Times New Roman" w:hAnsi="Times New Roman" w:cs="Times New Roman"/>
          <w:sz w:val="24"/>
          <w:szCs w:val="24"/>
        </w:rPr>
        <w:t>, 2019</w:t>
      </w:r>
      <w:r>
        <w:rPr>
          <w:rFonts w:ascii="Times New Roman" w:hAnsi="Times New Roman" w:cs="Times New Roman"/>
          <w:sz w:val="24"/>
          <w:szCs w:val="24"/>
        </w:rPr>
        <w:t xml:space="preserve">). </w:t>
      </w:r>
    </w:p>
    <w:p w:rsidR="00BC7FA5" w:rsidRDefault="00AB0991" w:rsidP="006820CE">
      <w:pPr>
        <w:spacing w:after="0" w:line="480" w:lineRule="auto"/>
        <w:ind w:firstLine="720"/>
        <w:jc w:val="center"/>
        <w:rPr>
          <w:rFonts w:ascii="Times New Roman" w:hAnsi="Times New Roman" w:cs="Times New Roman"/>
          <w:b/>
          <w:sz w:val="24"/>
          <w:szCs w:val="24"/>
        </w:rPr>
      </w:pPr>
      <w:r w:rsidRPr="00BC7FA5">
        <w:rPr>
          <w:rFonts w:ascii="Times New Roman" w:hAnsi="Times New Roman" w:cs="Times New Roman"/>
          <w:b/>
          <w:sz w:val="24"/>
          <w:szCs w:val="24"/>
        </w:rPr>
        <w:t xml:space="preserve">Psychological Concepts and How They </w:t>
      </w:r>
      <w:r w:rsidR="00D30D4B" w:rsidRPr="00BC7FA5">
        <w:rPr>
          <w:rFonts w:ascii="Times New Roman" w:hAnsi="Times New Roman" w:cs="Times New Roman"/>
          <w:b/>
          <w:sz w:val="24"/>
          <w:szCs w:val="24"/>
        </w:rPr>
        <w:t>Are</w:t>
      </w:r>
      <w:r w:rsidRPr="00BC7FA5">
        <w:rPr>
          <w:rFonts w:ascii="Times New Roman" w:hAnsi="Times New Roman" w:cs="Times New Roman"/>
          <w:b/>
          <w:sz w:val="24"/>
          <w:szCs w:val="24"/>
        </w:rPr>
        <w:t xml:space="preserve"> Applied in J</w:t>
      </w:r>
      <w:r>
        <w:rPr>
          <w:rFonts w:ascii="Times New Roman" w:hAnsi="Times New Roman" w:cs="Times New Roman"/>
          <w:b/>
          <w:sz w:val="24"/>
          <w:szCs w:val="24"/>
        </w:rPr>
        <w:t>ur</w:t>
      </w:r>
      <w:r w:rsidRPr="00BC7FA5">
        <w:rPr>
          <w:rFonts w:ascii="Times New Roman" w:hAnsi="Times New Roman" w:cs="Times New Roman"/>
          <w:b/>
          <w:sz w:val="24"/>
          <w:szCs w:val="24"/>
        </w:rPr>
        <w:t>y Selection</w:t>
      </w:r>
    </w:p>
    <w:p w:rsidR="00A158C4" w:rsidRDefault="00AB0991"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Empathy is one of the psychological concepts that is applied in jury selection. Empathy can develop due to past </w:t>
      </w:r>
      <w:r w:rsidR="008F6C17">
        <w:rPr>
          <w:rFonts w:ascii="Times New Roman" w:hAnsi="Times New Roman" w:cs="Times New Roman"/>
          <w:sz w:val="24"/>
          <w:szCs w:val="24"/>
        </w:rPr>
        <w:t>occurrences</w:t>
      </w:r>
      <w:r>
        <w:rPr>
          <w:rFonts w:ascii="Times New Roman" w:hAnsi="Times New Roman" w:cs="Times New Roman"/>
          <w:sz w:val="24"/>
          <w:szCs w:val="24"/>
        </w:rPr>
        <w:t xml:space="preserve"> in some jurors' life. For instance, </w:t>
      </w:r>
      <w:r w:rsidR="008F6C17">
        <w:rPr>
          <w:rFonts w:ascii="Times New Roman" w:hAnsi="Times New Roman" w:cs="Times New Roman"/>
          <w:sz w:val="24"/>
          <w:szCs w:val="24"/>
        </w:rPr>
        <w:t>past</w:t>
      </w:r>
      <w:r>
        <w:rPr>
          <w:rFonts w:ascii="Times New Roman" w:hAnsi="Times New Roman" w:cs="Times New Roman"/>
          <w:sz w:val="24"/>
          <w:szCs w:val="24"/>
        </w:rPr>
        <w:t xml:space="preserve"> sexual harassment, be it a child or </w:t>
      </w:r>
      <w:r w:rsidR="008F6C17">
        <w:rPr>
          <w:rFonts w:ascii="Times New Roman" w:hAnsi="Times New Roman" w:cs="Times New Roman"/>
          <w:sz w:val="24"/>
          <w:szCs w:val="24"/>
        </w:rPr>
        <w:t>adult</w:t>
      </w:r>
      <w:r>
        <w:rPr>
          <w:rFonts w:ascii="Times New Roman" w:hAnsi="Times New Roman" w:cs="Times New Roman"/>
          <w:sz w:val="24"/>
          <w:szCs w:val="24"/>
        </w:rPr>
        <w:t xml:space="preserve"> sexual harassment can trigger emotions when delivering a verdict once venire person is selected and sworn in the jury. It is believed that jurors that have been exposed to sexual abuse are more pro victim in sexual harassment cases (J</w:t>
      </w:r>
      <w:r w:rsidR="008F6C17">
        <w:rPr>
          <w:rFonts w:ascii="Times New Roman" w:hAnsi="Times New Roman" w:cs="Times New Roman"/>
          <w:sz w:val="24"/>
          <w:szCs w:val="24"/>
        </w:rPr>
        <w:t>ones et al.,</w:t>
      </w:r>
      <w:r>
        <w:rPr>
          <w:rFonts w:ascii="Times New Roman" w:hAnsi="Times New Roman" w:cs="Times New Roman"/>
          <w:sz w:val="24"/>
          <w:szCs w:val="24"/>
        </w:rPr>
        <w:t xml:space="preserve"> 2020). To remove such beliefs, attorneys and judges tend to ask questions based on sexual </w:t>
      </w:r>
      <w:r w:rsidR="008F6C17">
        <w:rPr>
          <w:rFonts w:ascii="Times New Roman" w:hAnsi="Times New Roman" w:cs="Times New Roman"/>
          <w:sz w:val="24"/>
          <w:szCs w:val="24"/>
        </w:rPr>
        <w:t>harassment during jury selection and in pretrial mocks so that the venire person can distance themselves from painful reminders and give a verdict not based on empathy</w:t>
      </w:r>
      <w:r>
        <w:rPr>
          <w:rFonts w:ascii="Times New Roman" w:hAnsi="Times New Roman" w:cs="Times New Roman"/>
          <w:sz w:val="24"/>
          <w:szCs w:val="24"/>
        </w:rPr>
        <w:t>.</w:t>
      </w:r>
    </w:p>
    <w:p w:rsidR="009B010C" w:rsidRDefault="00AB0991" w:rsidP="006820CE">
      <w:pPr>
        <w:spacing w:after="0" w:line="480" w:lineRule="auto"/>
        <w:rPr>
          <w:rFonts w:ascii="Times New Roman" w:hAnsi="Times New Roman" w:cs="Times New Roman"/>
          <w:sz w:val="24"/>
          <w:szCs w:val="24"/>
        </w:rPr>
      </w:pPr>
      <w:r>
        <w:rPr>
          <w:rFonts w:ascii="Times New Roman" w:hAnsi="Times New Roman" w:cs="Times New Roman"/>
          <w:sz w:val="24"/>
          <w:szCs w:val="24"/>
        </w:rPr>
        <w:tab/>
        <w:t>Social cognition is another psychological concept used in jury selection. An example is confirmation bias. Such refers to constantly looking for consistent facts while minimizing and ignoring inconsistent facts. Such leads to looking for data that is biased (</w:t>
      </w:r>
      <w:r w:rsidR="00AD06DA" w:rsidRPr="00AD06DA">
        <w:rPr>
          <w:rFonts w:ascii="Times New Roman" w:hAnsi="Times New Roman" w:cs="Times New Roman"/>
          <w:sz w:val="24"/>
          <w:szCs w:val="24"/>
        </w:rPr>
        <w:t>O'Brien</w:t>
      </w:r>
      <w:r w:rsidR="00AD06DA">
        <w:rPr>
          <w:rFonts w:ascii="Times New Roman" w:hAnsi="Times New Roman" w:cs="Times New Roman"/>
          <w:sz w:val="24"/>
          <w:szCs w:val="24"/>
        </w:rPr>
        <w:t xml:space="preserve"> eta l., 2017</w:t>
      </w:r>
      <w:r>
        <w:rPr>
          <w:rFonts w:ascii="Times New Roman" w:hAnsi="Times New Roman" w:cs="Times New Roman"/>
          <w:sz w:val="24"/>
          <w:szCs w:val="24"/>
        </w:rPr>
        <w:t xml:space="preserve">). If a potential juror exhibits confirmation bias, they are likely to be removed </w:t>
      </w:r>
      <w:r w:rsidR="00E76E76">
        <w:rPr>
          <w:rFonts w:ascii="Times New Roman" w:hAnsi="Times New Roman" w:cs="Times New Roman"/>
          <w:sz w:val="24"/>
          <w:szCs w:val="24"/>
        </w:rPr>
        <w:t>during</w:t>
      </w:r>
      <w:r>
        <w:rPr>
          <w:rFonts w:ascii="Times New Roman" w:hAnsi="Times New Roman" w:cs="Times New Roman"/>
          <w:sz w:val="24"/>
          <w:szCs w:val="24"/>
        </w:rPr>
        <w:t xml:space="preserve"> the </w:t>
      </w:r>
      <w:r w:rsidR="00AD06DA">
        <w:rPr>
          <w:rFonts w:ascii="Times New Roman" w:hAnsi="Times New Roman" w:cs="Times New Roman"/>
          <w:sz w:val="24"/>
          <w:szCs w:val="24"/>
        </w:rPr>
        <w:t xml:space="preserve">jury selection. Potential jurors are questioned to ensure they show </w:t>
      </w:r>
      <w:r w:rsidR="00E76E76">
        <w:rPr>
          <w:rFonts w:ascii="Times New Roman" w:hAnsi="Times New Roman" w:cs="Times New Roman"/>
          <w:sz w:val="24"/>
          <w:szCs w:val="24"/>
        </w:rPr>
        <w:t>fairness</w:t>
      </w:r>
      <w:r w:rsidR="00AD06DA">
        <w:rPr>
          <w:rFonts w:ascii="Times New Roman" w:hAnsi="Times New Roman" w:cs="Times New Roman"/>
          <w:sz w:val="24"/>
          <w:szCs w:val="24"/>
        </w:rPr>
        <w:t xml:space="preserve">, and if any cannot </w:t>
      </w:r>
      <w:r w:rsidR="00E76E76">
        <w:rPr>
          <w:rFonts w:ascii="Times New Roman" w:hAnsi="Times New Roman" w:cs="Times New Roman"/>
          <w:sz w:val="24"/>
          <w:szCs w:val="24"/>
        </w:rPr>
        <w:t>portray</w:t>
      </w:r>
      <w:r w:rsidR="00AD06DA">
        <w:rPr>
          <w:rFonts w:ascii="Times New Roman" w:hAnsi="Times New Roman" w:cs="Times New Roman"/>
          <w:sz w:val="24"/>
          <w:szCs w:val="24"/>
        </w:rPr>
        <w:t xml:space="preserve"> fairness, they are excused. </w:t>
      </w:r>
      <w:r w:rsidR="00E76E76">
        <w:rPr>
          <w:rFonts w:ascii="Times New Roman" w:hAnsi="Times New Roman" w:cs="Times New Roman"/>
          <w:sz w:val="24"/>
          <w:szCs w:val="24"/>
        </w:rPr>
        <w:t>Based</w:t>
      </w:r>
      <w:r w:rsidR="00AD06DA">
        <w:rPr>
          <w:rFonts w:ascii="Times New Roman" w:hAnsi="Times New Roman" w:cs="Times New Roman"/>
          <w:sz w:val="24"/>
          <w:szCs w:val="24"/>
        </w:rPr>
        <w:t xml:space="preserve"> </w:t>
      </w:r>
      <w:r w:rsidR="00E76E76">
        <w:rPr>
          <w:rFonts w:ascii="Times New Roman" w:hAnsi="Times New Roman" w:cs="Times New Roman"/>
          <w:sz w:val="24"/>
          <w:szCs w:val="24"/>
        </w:rPr>
        <w:t>on personality characteristics as a psychological concept can predispose the jury's towards giving the actual verdict. Hence the scientific jury selection is used to eliminate jurors that may be unfair and impartial in criminal trials (</w:t>
      </w:r>
      <w:r w:rsidR="00E76E76" w:rsidRPr="00E76E76">
        <w:rPr>
          <w:rFonts w:ascii="Times New Roman" w:hAnsi="Times New Roman" w:cs="Times New Roman"/>
          <w:sz w:val="24"/>
          <w:szCs w:val="24"/>
        </w:rPr>
        <w:t>Willmott</w:t>
      </w:r>
      <w:r w:rsidR="00E76E76">
        <w:rPr>
          <w:rFonts w:ascii="Times New Roman" w:hAnsi="Times New Roman" w:cs="Times New Roman"/>
          <w:sz w:val="24"/>
          <w:szCs w:val="24"/>
        </w:rPr>
        <w:t xml:space="preserve"> et al., 2017).</w:t>
      </w:r>
    </w:p>
    <w:p w:rsidR="00E76E76" w:rsidRDefault="00AB0991" w:rsidP="006820CE">
      <w:pPr>
        <w:spacing w:after="0" w:line="480" w:lineRule="auto"/>
        <w:jc w:val="center"/>
        <w:rPr>
          <w:rFonts w:ascii="Times New Roman" w:hAnsi="Times New Roman" w:cs="Times New Roman"/>
          <w:b/>
          <w:sz w:val="24"/>
          <w:szCs w:val="24"/>
        </w:rPr>
      </w:pPr>
      <w:r w:rsidRPr="00E76E76">
        <w:rPr>
          <w:rFonts w:ascii="Times New Roman" w:hAnsi="Times New Roman" w:cs="Times New Roman"/>
          <w:b/>
          <w:sz w:val="24"/>
          <w:szCs w:val="24"/>
        </w:rPr>
        <w:t>Conclusion</w:t>
      </w:r>
    </w:p>
    <w:p w:rsidR="00F9395F" w:rsidRDefault="00D30D4B" w:rsidP="006820C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summary, t</w:t>
      </w:r>
      <w:bookmarkStart w:id="0" w:name="_GoBack"/>
      <w:bookmarkEnd w:id="0"/>
      <w:r w:rsidR="00AB0991">
        <w:rPr>
          <w:rFonts w:ascii="Times New Roman" w:hAnsi="Times New Roman" w:cs="Times New Roman"/>
          <w:sz w:val="24"/>
          <w:szCs w:val="24"/>
        </w:rPr>
        <w:t xml:space="preserve">he jury refers to a group of people selected and sworn to give a verdict based on the evidence presented in court. Psychologists play a crucial role in jury selection by </w:t>
      </w:r>
      <w:r w:rsidR="00AB0991">
        <w:rPr>
          <w:rFonts w:ascii="Times New Roman" w:hAnsi="Times New Roman" w:cs="Times New Roman"/>
          <w:sz w:val="24"/>
          <w:szCs w:val="24"/>
        </w:rPr>
        <w:lastRenderedPageBreak/>
        <w:t xml:space="preserve">training attorneys and judges in social psychology; hence, they can accurately analyze answers from a venire person. Psychological concepts applied in jury selection are social cognition, personality characteristics and empathy. </w:t>
      </w:r>
    </w:p>
    <w:p w:rsidR="00F9395F" w:rsidRDefault="00AB0991" w:rsidP="006820CE">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E76E76" w:rsidRDefault="00AB0991" w:rsidP="00F9395F">
      <w:pPr>
        <w:spacing w:line="480" w:lineRule="auto"/>
        <w:ind w:firstLine="720"/>
        <w:jc w:val="center"/>
        <w:rPr>
          <w:rFonts w:ascii="Times New Roman" w:hAnsi="Times New Roman" w:cs="Times New Roman"/>
          <w:b/>
          <w:sz w:val="24"/>
          <w:szCs w:val="24"/>
        </w:rPr>
      </w:pPr>
      <w:r w:rsidRPr="00F9395F">
        <w:rPr>
          <w:rFonts w:ascii="Times New Roman" w:hAnsi="Times New Roman" w:cs="Times New Roman"/>
          <w:b/>
          <w:sz w:val="24"/>
          <w:szCs w:val="24"/>
        </w:rPr>
        <w:lastRenderedPageBreak/>
        <w:t>References</w:t>
      </w:r>
    </w:p>
    <w:p w:rsidR="00F9395F" w:rsidRPr="00F9395F" w:rsidRDefault="00AB0991" w:rsidP="00F9395F">
      <w:pPr>
        <w:spacing w:after="0" w:line="480" w:lineRule="auto"/>
        <w:ind w:left="720" w:hanging="720"/>
        <w:rPr>
          <w:rFonts w:ascii="Times New Roman" w:hAnsi="Times New Roman" w:cs="Times New Roman"/>
          <w:sz w:val="24"/>
          <w:szCs w:val="24"/>
        </w:rPr>
      </w:pPr>
      <w:r w:rsidRPr="00F9395F">
        <w:rPr>
          <w:rFonts w:ascii="Times New Roman" w:hAnsi="Times New Roman" w:cs="Times New Roman"/>
          <w:sz w:val="24"/>
          <w:szCs w:val="24"/>
        </w:rPr>
        <w:t>Craig, M. F. (2019). Whose Decision Is It, Anyway? An Analysis of Modern-Day Jury Selection Processes.</w:t>
      </w:r>
    </w:p>
    <w:p w:rsidR="00F9395F" w:rsidRPr="00F9395F" w:rsidRDefault="00AB0991" w:rsidP="00F9395F">
      <w:pPr>
        <w:spacing w:after="0" w:line="480" w:lineRule="auto"/>
        <w:ind w:left="720" w:hanging="720"/>
        <w:rPr>
          <w:rFonts w:ascii="Times New Roman" w:hAnsi="Times New Roman" w:cs="Times New Roman"/>
          <w:sz w:val="24"/>
          <w:szCs w:val="24"/>
        </w:rPr>
      </w:pPr>
      <w:r w:rsidRPr="00F9395F">
        <w:rPr>
          <w:rFonts w:ascii="Times New Roman" w:hAnsi="Times New Roman" w:cs="Times New Roman"/>
          <w:sz w:val="24"/>
          <w:szCs w:val="24"/>
        </w:rPr>
        <w:t>Jones, T. M., Bottoms, B. L., &amp; Stevenson, M. C. (2020). Child victim empathy mediates the influence of jurors’ sexual abuse experiences on child sexual abuse case judgments: Meta-analyses. </w:t>
      </w:r>
      <w:r w:rsidRPr="00F9395F">
        <w:rPr>
          <w:rFonts w:ascii="Times New Roman" w:hAnsi="Times New Roman" w:cs="Times New Roman"/>
          <w:i/>
          <w:iCs/>
          <w:sz w:val="24"/>
          <w:szCs w:val="24"/>
        </w:rPr>
        <w:t>Psychology, public policy, and law</w:t>
      </w:r>
      <w:r w:rsidRPr="00F9395F">
        <w:rPr>
          <w:rFonts w:ascii="Times New Roman" w:hAnsi="Times New Roman" w:cs="Times New Roman"/>
          <w:sz w:val="24"/>
          <w:szCs w:val="24"/>
        </w:rPr>
        <w:t>, </w:t>
      </w:r>
      <w:r w:rsidRPr="00F9395F">
        <w:rPr>
          <w:rFonts w:ascii="Times New Roman" w:hAnsi="Times New Roman" w:cs="Times New Roman"/>
          <w:i/>
          <w:iCs/>
          <w:sz w:val="24"/>
          <w:szCs w:val="24"/>
        </w:rPr>
        <w:t>26</w:t>
      </w:r>
      <w:r w:rsidRPr="00F9395F">
        <w:rPr>
          <w:rFonts w:ascii="Times New Roman" w:hAnsi="Times New Roman" w:cs="Times New Roman"/>
          <w:sz w:val="24"/>
          <w:szCs w:val="24"/>
        </w:rPr>
        <w:t>(3), 312.</w:t>
      </w:r>
    </w:p>
    <w:p w:rsidR="00F9395F" w:rsidRPr="00F9395F" w:rsidRDefault="00AB0991" w:rsidP="00F9395F">
      <w:pPr>
        <w:spacing w:after="0" w:line="480" w:lineRule="auto"/>
        <w:ind w:left="720" w:hanging="720"/>
        <w:rPr>
          <w:rFonts w:ascii="Times New Roman" w:hAnsi="Times New Roman" w:cs="Times New Roman"/>
          <w:sz w:val="24"/>
          <w:szCs w:val="24"/>
        </w:rPr>
      </w:pPr>
      <w:r w:rsidRPr="00F9395F">
        <w:rPr>
          <w:rFonts w:ascii="Times New Roman" w:hAnsi="Times New Roman" w:cs="Times New Roman"/>
          <w:sz w:val="24"/>
          <w:szCs w:val="24"/>
        </w:rPr>
        <w:t>O'Brien, B., Grosso, C. M., &amp; Taylor, A. P. (2017). Examining jurors: applying conversation analysis to voir dire in capital cases, a first look. </w:t>
      </w:r>
      <w:r w:rsidRPr="00F9395F">
        <w:rPr>
          <w:rFonts w:ascii="Times New Roman" w:hAnsi="Times New Roman" w:cs="Times New Roman"/>
          <w:i/>
          <w:iCs/>
          <w:sz w:val="24"/>
          <w:szCs w:val="24"/>
        </w:rPr>
        <w:t>J. Crim. L. &amp; Criminology</w:t>
      </w:r>
      <w:r w:rsidRPr="00F9395F">
        <w:rPr>
          <w:rFonts w:ascii="Times New Roman" w:hAnsi="Times New Roman" w:cs="Times New Roman"/>
          <w:sz w:val="24"/>
          <w:szCs w:val="24"/>
        </w:rPr>
        <w:t>, </w:t>
      </w:r>
      <w:r w:rsidRPr="00F9395F">
        <w:rPr>
          <w:rFonts w:ascii="Times New Roman" w:hAnsi="Times New Roman" w:cs="Times New Roman"/>
          <w:i/>
          <w:iCs/>
          <w:sz w:val="24"/>
          <w:szCs w:val="24"/>
        </w:rPr>
        <w:t>107</w:t>
      </w:r>
      <w:r w:rsidRPr="00F9395F">
        <w:rPr>
          <w:rFonts w:ascii="Times New Roman" w:hAnsi="Times New Roman" w:cs="Times New Roman"/>
          <w:sz w:val="24"/>
          <w:szCs w:val="24"/>
        </w:rPr>
        <w:t>, 687.</w:t>
      </w:r>
    </w:p>
    <w:p w:rsidR="00F9395F" w:rsidRPr="00F9395F" w:rsidRDefault="00AB0991" w:rsidP="00F9395F">
      <w:pPr>
        <w:spacing w:after="0" w:line="480" w:lineRule="auto"/>
        <w:ind w:left="720" w:hanging="720"/>
        <w:rPr>
          <w:rFonts w:ascii="Times New Roman" w:hAnsi="Times New Roman" w:cs="Times New Roman"/>
          <w:sz w:val="24"/>
          <w:szCs w:val="24"/>
        </w:rPr>
      </w:pPr>
      <w:r w:rsidRPr="00F9395F">
        <w:rPr>
          <w:rFonts w:ascii="Times New Roman" w:hAnsi="Times New Roman" w:cs="Times New Roman"/>
          <w:sz w:val="24"/>
          <w:szCs w:val="24"/>
        </w:rPr>
        <w:t>Willmott, D., &amp; Oostinga, M. (2017). Scientific Jury Selection. In </w:t>
      </w:r>
      <w:r w:rsidRPr="00F9395F">
        <w:rPr>
          <w:rFonts w:ascii="Times New Roman" w:hAnsi="Times New Roman" w:cs="Times New Roman"/>
          <w:i/>
          <w:iCs/>
          <w:sz w:val="24"/>
          <w:szCs w:val="24"/>
        </w:rPr>
        <w:t>Factbook: Psychology and Law</w:t>
      </w:r>
      <w:r w:rsidRPr="00F9395F">
        <w:rPr>
          <w:rFonts w:ascii="Times New Roman" w:hAnsi="Times New Roman" w:cs="Times New Roman"/>
          <w:sz w:val="24"/>
          <w:szCs w:val="24"/>
        </w:rPr>
        <w:t>.</w:t>
      </w:r>
    </w:p>
    <w:p w:rsidR="00F9395F" w:rsidRPr="00F9395F" w:rsidRDefault="00F9395F" w:rsidP="00F9395F">
      <w:pPr>
        <w:spacing w:after="0" w:line="480" w:lineRule="auto"/>
        <w:ind w:left="720" w:hanging="720"/>
        <w:rPr>
          <w:rFonts w:ascii="Times New Roman" w:hAnsi="Times New Roman" w:cs="Times New Roman"/>
          <w:sz w:val="24"/>
          <w:szCs w:val="24"/>
        </w:rPr>
      </w:pPr>
    </w:p>
    <w:p w:rsidR="00F9395F" w:rsidRPr="00E76E76" w:rsidRDefault="00F9395F" w:rsidP="00F9395F">
      <w:pPr>
        <w:spacing w:line="480" w:lineRule="auto"/>
        <w:ind w:firstLine="720"/>
        <w:jc w:val="center"/>
        <w:rPr>
          <w:rFonts w:ascii="Times New Roman" w:hAnsi="Times New Roman" w:cs="Times New Roman"/>
          <w:sz w:val="24"/>
          <w:szCs w:val="24"/>
        </w:rPr>
      </w:pPr>
    </w:p>
    <w:p w:rsidR="00E76E76" w:rsidRDefault="00E76E76" w:rsidP="00F9395F">
      <w:pPr>
        <w:spacing w:line="480" w:lineRule="auto"/>
        <w:jc w:val="center"/>
        <w:rPr>
          <w:rFonts w:ascii="Times New Roman" w:hAnsi="Times New Roman" w:cs="Times New Roman"/>
          <w:sz w:val="24"/>
          <w:szCs w:val="24"/>
        </w:rPr>
      </w:pPr>
    </w:p>
    <w:p w:rsidR="00AC6F18" w:rsidRPr="00F64628" w:rsidRDefault="00AC6F18" w:rsidP="00F9395F">
      <w:pPr>
        <w:spacing w:line="480" w:lineRule="auto"/>
        <w:ind w:firstLine="720"/>
        <w:rPr>
          <w:rFonts w:ascii="Times New Roman" w:hAnsi="Times New Roman" w:cs="Times New Roman"/>
          <w:sz w:val="24"/>
          <w:szCs w:val="24"/>
        </w:rPr>
      </w:pPr>
    </w:p>
    <w:p w:rsidR="0031463C" w:rsidRPr="0031463C" w:rsidRDefault="0031463C" w:rsidP="00F9395F">
      <w:pPr>
        <w:spacing w:line="480" w:lineRule="auto"/>
        <w:jc w:val="center"/>
        <w:rPr>
          <w:rFonts w:ascii="Times New Roman" w:hAnsi="Times New Roman" w:cs="Times New Roman"/>
          <w:sz w:val="24"/>
          <w:szCs w:val="24"/>
        </w:rPr>
      </w:pPr>
    </w:p>
    <w:p w:rsidR="001706E1" w:rsidRDefault="001706E1" w:rsidP="00F9395F">
      <w:pPr>
        <w:spacing w:line="480" w:lineRule="auto"/>
        <w:jc w:val="center"/>
        <w:rPr>
          <w:rFonts w:ascii="Times New Roman" w:hAnsi="Times New Roman" w:cs="Times New Roman"/>
          <w:sz w:val="24"/>
          <w:szCs w:val="24"/>
        </w:rPr>
      </w:pPr>
    </w:p>
    <w:p w:rsidR="001706E1" w:rsidRPr="001706E1" w:rsidRDefault="001706E1" w:rsidP="00F9395F">
      <w:pPr>
        <w:spacing w:line="480" w:lineRule="auto"/>
        <w:jc w:val="center"/>
        <w:rPr>
          <w:rFonts w:ascii="Times New Roman" w:hAnsi="Times New Roman" w:cs="Times New Roman"/>
          <w:sz w:val="24"/>
          <w:szCs w:val="24"/>
        </w:rPr>
      </w:pPr>
    </w:p>
    <w:sectPr w:rsidR="001706E1" w:rsidRPr="001706E1" w:rsidSect="003A7D22">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02F" w:rsidRDefault="008C602F">
      <w:pPr>
        <w:spacing w:after="0" w:line="240" w:lineRule="auto"/>
      </w:pPr>
      <w:r>
        <w:separator/>
      </w:r>
    </w:p>
  </w:endnote>
  <w:endnote w:type="continuationSeparator" w:id="0">
    <w:p w:rsidR="008C602F" w:rsidRDefault="008C6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02F" w:rsidRDefault="008C602F">
      <w:pPr>
        <w:spacing w:after="0" w:line="240" w:lineRule="auto"/>
      </w:pPr>
      <w:r>
        <w:separator/>
      </w:r>
    </w:p>
  </w:footnote>
  <w:footnote w:type="continuationSeparator" w:id="0">
    <w:p w:rsidR="008C602F" w:rsidRDefault="008C60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024911"/>
      <w:docPartObj>
        <w:docPartGallery w:val="Page Numbers (Top of Page)"/>
        <w:docPartUnique/>
      </w:docPartObj>
    </w:sdtPr>
    <w:sdtEndPr>
      <w:rPr>
        <w:noProof/>
      </w:rPr>
    </w:sdtEndPr>
    <w:sdtContent>
      <w:p w:rsidR="003A7D22" w:rsidRDefault="003A7D22">
        <w:pPr>
          <w:pStyle w:val="Header"/>
          <w:jc w:val="right"/>
        </w:pPr>
        <w:r>
          <w:rPr>
            <w:rFonts w:ascii="Times New Roman" w:hAnsi="Times New Roman" w:cs="Times New Roman"/>
            <w:sz w:val="24"/>
            <w:szCs w:val="24"/>
          </w:rPr>
          <w:t>PSYCHOLOGISTS’ ROLE, THE LAW AND JURIE</w:t>
        </w:r>
        <w:r w:rsidRPr="003A7D22">
          <w:rPr>
            <w:rFonts w:ascii="Times New Roman" w:hAnsi="Times New Roman" w:cs="Times New Roman"/>
            <w:sz w:val="24"/>
            <w:szCs w:val="24"/>
          </w:rPr>
          <w:t xml:space="preserve">S </w:t>
        </w:r>
        <w:r>
          <w:rPr>
            <w:rFonts w:ascii="Times New Roman" w:hAnsi="Times New Roman" w:cs="Times New Roman"/>
            <w:sz w:val="24"/>
            <w:szCs w:val="24"/>
          </w:rPr>
          <w:t xml:space="preserve">                                                                </w:t>
        </w:r>
        <w:r w:rsidRPr="003A7D22">
          <w:rPr>
            <w:rFonts w:ascii="Times New Roman" w:hAnsi="Times New Roman" w:cs="Times New Roman"/>
            <w:sz w:val="24"/>
            <w:szCs w:val="24"/>
          </w:rPr>
          <w:fldChar w:fldCharType="begin"/>
        </w:r>
        <w:r w:rsidRPr="003A7D22">
          <w:rPr>
            <w:rFonts w:ascii="Times New Roman" w:hAnsi="Times New Roman" w:cs="Times New Roman"/>
            <w:sz w:val="24"/>
            <w:szCs w:val="24"/>
          </w:rPr>
          <w:instrText xml:space="preserve"> PAGE   \* MERGEFORMAT </w:instrText>
        </w:r>
        <w:r w:rsidRPr="003A7D22">
          <w:rPr>
            <w:rFonts w:ascii="Times New Roman" w:hAnsi="Times New Roman" w:cs="Times New Roman"/>
            <w:sz w:val="24"/>
            <w:szCs w:val="24"/>
          </w:rPr>
          <w:fldChar w:fldCharType="separate"/>
        </w:r>
        <w:r w:rsidR="00221544">
          <w:rPr>
            <w:rFonts w:ascii="Times New Roman" w:hAnsi="Times New Roman" w:cs="Times New Roman"/>
            <w:noProof/>
            <w:sz w:val="24"/>
            <w:szCs w:val="24"/>
          </w:rPr>
          <w:t>5</w:t>
        </w:r>
        <w:r w:rsidRPr="003A7D22">
          <w:rPr>
            <w:rFonts w:ascii="Times New Roman" w:hAnsi="Times New Roman" w:cs="Times New Roman"/>
            <w:noProof/>
            <w:sz w:val="24"/>
            <w:szCs w:val="24"/>
          </w:rPr>
          <w:fldChar w:fldCharType="end"/>
        </w:r>
      </w:p>
    </w:sdtContent>
  </w:sdt>
  <w:p w:rsidR="003A7D22" w:rsidRDefault="003A7D2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0559077"/>
      <w:docPartObj>
        <w:docPartGallery w:val="Page Numbers (Top of Page)"/>
        <w:docPartUnique/>
      </w:docPartObj>
    </w:sdtPr>
    <w:sdtEndPr>
      <w:rPr>
        <w:noProof/>
      </w:rPr>
    </w:sdtEndPr>
    <w:sdtContent>
      <w:p w:rsidR="003A7D22" w:rsidRDefault="003A7D22">
        <w:pPr>
          <w:pStyle w:val="Header"/>
          <w:jc w:val="right"/>
        </w:pPr>
        <w:r>
          <w:rPr>
            <w:rFonts w:ascii="Times New Roman" w:hAnsi="Times New Roman" w:cs="Times New Roman"/>
            <w:sz w:val="24"/>
            <w:szCs w:val="24"/>
          </w:rPr>
          <w:t xml:space="preserve">Running head: PSYCHOLOGISTS’ ROLE, THE LAW AND JURIES                                        </w:t>
        </w:r>
        <w:r w:rsidRPr="003A7D22">
          <w:rPr>
            <w:rFonts w:ascii="Times New Roman" w:hAnsi="Times New Roman" w:cs="Times New Roman"/>
            <w:sz w:val="24"/>
            <w:szCs w:val="24"/>
          </w:rPr>
          <w:fldChar w:fldCharType="begin"/>
        </w:r>
        <w:r w:rsidRPr="003A7D22">
          <w:rPr>
            <w:rFonts w:ascii="Times New Roman" w:hAnsi="Times New Roman" w:cs="Times New Roman"/>
            <w:sz w:val="24"/>
            <w:szCs w:val="24"/>
          </w:rPr>
          <w:instrText xml:space="preserve"> PAGE   \* MERGEFORMAT </w:instrText>
        </w:r>
        <w:r w:rsidRPr="003A7D22">
          <w:rPr>
            <w:rFonts w:ascii="Times New Roman" w:hAnsi="Times New Roman" w:cs="Times New Roman"/>
            <w:sz w:val="24"/>
            <w:szCs w:val="24"/>
          </w:rPr>
          <w:fldChar w:fldCharType="separate"/>
        </w:r>
        <w:r w:rsidR="00D30D4B">
          <w:rPr>
            <w:rFonts w:ascii="Times New Roman" w:hAnsi="Times New Roman" w:cs="Times New Roman"/>
            <w:noProof/>
            <w:sz w:val="24"/>
            <w:szCs w:val="24"/>
          </w:rPr>
          <w:t>1</w:t>
        </w:r>
        <w:r w:rsidRPr="003A7D22">
          <w:rPr>
            <w:rFonts w:ascii="Times New Roman" w:hAnsi="Times New Roman" w:cs="Times New Roman"/>
            <w:noProof/>
            <w:sz w:val="24"/>
            <w:szCs w:val="24"/>
          </w:rPr>
          <w:fldChar w:fldCharType="end"/>
        </w:r>
      </w:p>
    </w:sdtContent>
  </w:sdt>
  <w:p w:rsidR="003A7D22" w:rsidRDefault="003A7D2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6E1"/>
    <w:rsid w:val="001706E1"/>
    <w:rsid w:val="00221544"/>
    <w:rsid w:val="002C5E83"/>
    <w:rsid w:val="0031463C"/>
    <w:rsid w:val="003A7D22"/>
    <w:rsid w:val="004203B6"/>
    <w:rsid w:val="005F07BF"/>
    <w:rsid w:val="006820CE"/>
    <w:rsid w:val="006D6C7C"/>
    <w:rsid w:val="008C602F"/>
    <w:rsid w:val="008F6C17"/>
    <w:rsid w:val="00904EF8"/>
    <w:rsid w:val="009227DA"/>
    <w:rsid w:val="00927A7F"/>
    <w:rsid w:val="009B010C"/>
    <w:rsid w:val="00A158C4"/>
    <w:rsid w:val="00A21962"/>
    <w:rsid w:val="00A576FB"/>
    <w:rsid w:val="00AB0991"/>
    <w:rsid w:val="00AC6F18"/>
    <w:rsid w:val="00AD06DA"/>
    <w:rsid w:val="00B10A60"/>
    <w:rsid w:val="00BC7FA5"/>
    <w:rsid w:val="00C32BCD"/>
    <w:rsid w:val="00D30D4B"/>
    <w:rsid w:val="00E76E76"/>
    <w:rsid w:val="00F64628"/>
    <w:rsid w:val="00F9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41BF4"/>
  <w15:chartTrackingRefBased/>
  <w15:docId w15:val="{8D9C5713-E6E4-43FB-84F4-B5FAB4A2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6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6E1"/>
  </w:style>
  <w:style w:type="paragraph" w:styleId="Footer">
    <w:name w:val="footer"/>
    <w:basedOn w:val="Normal"/>
    <w:link w:val="FooterChar"/>
    <w:uiPriority w:val="99"/>
    <w:unhideWhenUsed/>
    <w:rsid w:val="001706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6E1"/>
  </w:style>
  <w:style w:type="paragraph" w:styleId="ListParagraph">
    <w:name w:val="List Paragraph"/>
    <w:basedOn w:val="Normal"/>
    <w:uiPriority w:val="34"/>
    <w:qFormat/>
    <w:rsid w:val="003A7D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735</Words>
  <Characters>4191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2021-09-13T22:15:00Z</dcterms:created>
  <dcterms:modified xsi:type="dcterms:W3CDTF">2021-09-13T22:15:00Z</dcterms:modified>
</cp:coreProperties>
</file>